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4B614" w14:textId="77777777" w:rsidR="00D20784" w:rsidRPr="0048581E" w:rsidRDefault="007A62DB" w:rsidP="00C5645B">
      <w:pPr>
        <w:spacing w:after="240" w:line="352" w:lineRule="atLeast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sk-SK" w:eastAsia="sk-SK"/>
        </w:rPr>
        <w:drawing>
          <wp:inline distT="0" distB="0" distL="0" distR="0" wp14:anchorId="0DB4B628" wp14:editId="0DB4B629">
            <wp:extent cx="5676900" cy="1085850"/>
            <wp:effectExtent l="0" t="0" r="0" b="0"/>
            <wp:docPr id="1" name="Obrázok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B615" w14:textId="77777777" w:rsidR="00D20784" w:rsidRPr="005568F8" w:rsidRDefault="00D20784" w:rsidP="00BA078A">
      <w:pPr>
        <w:spacing w:after="240" w:line="352" w:lineRule="atLeast"/>
        <w:ind w:right="284"/>
        <w:rPr>
          <w:b/>
          <w:color w:val="000000"/>
          <w:sz w:val="20"/>
          <w:szCs w:val="20"/>
        </w:rPr>
      </w:pPr>
      <w:r w:rsidRPr="005568F8">
        <w:rPr>
          <w:b/>
          <w:color w:val="000000"/>
          <w:sz w:val="20"/>
          <w:szCs w:val="20"/>
        </w:rPr>
        <w:t>Dear Friends and Colleagues,</w:t>
      </w:r>
    </w:p>
    <w:p w14:paraId="0DB4B616" w14:textId="0D8F2D64" w:rsidR="00D20784" w:rsidRPr="0048581E" w:rsidRDefault="00D20784" w:rsidP="00DA1A94">
      <w:pPr>
        <w:spacing w:after="240"/>
        <w:ind w:right="426"/>
        <w:rPr>
          <w:color w:val="000000"/>
          <w:sz w:val="20"/>
          <w:szCs w:val="20"/>
        </w:rPr>
      </w:pPr>
      <w:r w:rsidRPr="0048581E">
        <w:rPr>
          <w:color w:val="000000"/>
          <w:sz w:val="20"/>
          <w:szCs w:val="20"/>
        </w:rPr>
        <w:t xml:space="preserve">We are pleased to let you know </w:t>
      </w:r>
      <w:r>
        <w:rPr>
          <w:color w:val="000000"/>
          <w:sz w:val="20"/>
          <w:szCs w:val="20"/>
        </w:rPr>
        <w:t xml:space="preserve">that </w:t>
      </w:r>
      <w:r w:rsidR="004C0520">
        <w:rPr>
          <w:color w:val="000000"/>
          <w:sz w:val="20"/>
          <w:szCs w:val="20"/>
        </w:rPr>
        <w:t>as of</w:t>
      </w:r>
      <w:r w:rsidRPr="0048581E">
        <w:rPr>
          <w:color w:val="000000"/>
          <w:sz w:val="20"/>
          <w:szCs w:val="20"/>
        </w:rPr>
        <w:t xml:space="preserve"> 1</w:t>
      </w:r>
      <w:r w:rsidRPr="0048581E">
        <w:rPr>
          <w:color w:val="000000"/>
          <w:sz w:val="20"/>
          <w:szCs w:val="20"/>
          <w:vertAlign w:val="superscript"/>
        </w:rPr>
        <w:t>st</w:t>
      </w:r>
      <w:r w:rsidRPr="0048581E">
        <w:rPr>
          <w:color w:val="000000"/>
          <w:sz w:val="20"/>
          <w:szCs w:val="20"/>
        </w:rPr>
        <w:t xml:space="preserve"> October</w:t>
      </w:r>
      <w:r w:rsidR="004C0520">
        <w:rPr>
          <w:color w:val="000000"/>
          <w:sz w:val="20"/>
          <w:szCs w:val="20"/>
        </w:rPr>
        <w:t xml:space="preserve"> 2014</w:t>
      </w:r>
      <w:r w:rsidRPr="0048581E">
        <w:rPr>
          <w:color w:val="000000"/>
          <w:sz w:val="20"/>
          <w:szCs w:val="20"/>
        </w:rPr>
        <w:t xml:space="preserve">, TeleDom Education will open </w:t>
      </w:r>
      <w:r w:rsidRPr="0048581E">
        <w:rPr>
          <w:b/>
          <w:color w:val="000000"/>
          <w:sz w:val="20"/>
          <w:szCs w:val="20"/>
        </w:rPr>
        <w:t>the School of Innovation</w:t>
      </w:r>
      <w:r w:rsidRPr="0048581E">
        <w:rPr>
          <w:color w:val="000000"/>
          <w:sz w:val="20"/>
          <w:szCs w:val="20"/>
        </w:rPr>
        <w:t xml:space="preserve"> and </w:t>
      </w:r>
      <w:r w:rsidRPr="0048581E">
        <w:rPr>
          <w:b/>
          <w:color w:val="000000"/>
          <w:sz w:val="20"/>
          <w:szCs w:val="20"/>
        </w:rPr>
        <w:t>the School of Hospitality</w:t>
      </w:r>
      <w:r w:rsidR="008C41DA">
        <w:rPr>
          <w:color w:val="000000"/>
          <w:sz w:val="20"/>
          <w:szCs w:val="20"/>
        </w:rPr>
        <w:t>. W</w:t>
      </w:r>
      <w:r w:rsidRPr="0048581E">
        <w:rPr>
          <w:color w:val="000000"/>
          <w:sz w:val="20"/>
          <w:szCs w:val="20"/>
        </w:rPr>
        <w:t>e want you to be the first to know!</w:t>
      </w:r>
    </w:p>
    <w:p w14:paraId="0DB4B617" w14:textId="1995A50A" w:rsidR="00D20784" w:rsidRPr="0048581E" w:rsidRDefault="00922110" w:rsidP="00DA1A94">
      <w:pPr>
        <w:tabs>
          <w:tab w:val="left" w:pos="8789"/>
        </w:tabs>
        <w:spacing w:after="240"/>
        <w:ind w:right="426"/>
        <w:jc w:val="both"/>
        <w:rPr>
          <w:color w:val="000000"/>
          <w:sz w:val="20"/>
          <w:szCs w:val="20"/>
        </w:rPr>
      </w:pPr>
      <w:hyperlink r:id="rId10" w:history="1">
        <w:r w:rsidR="00D20784" w:rsidRPr="008C41DA">
          <w:rPr>
            <w:rStyle w:val="Hypertextovprepojenie"/>
            <w:b/>
            <w:color w:val="auto"/>
            <w:sz w:val="20"/>
            <w:szCs w:val="20"/>
          </w:rPr>
          <w:t>TeleDom Education</w:t>
        </w:r>
      </w:hyperlink>
      <w:r w:rsidR="00D20784" w:rsidRPr="0048581E">
        <w:rPr>
          <w:sz w:val="20"/>
          <w:szCs w:val="20"/>
        </w:rPr>
        <w:t xml:space="preserve"> has been </w:t>
      </w:r>
      <w:r w:rsidR="00D20784" w:rsidRPr="0048581E">
        <w:rPr>
          <w:b/>
          <w:sz w:val="20"/>
          <w:szCs w:val="20"/>
        </w:rPr>
        <w:t xml:space="preserve">approved </w:t>
      </w:r>
      <w:r w:rsidR="00D20784" w:rsidRPr="0048581E">
        <w:rPr>
          <w:sz w:val="20"/>
          <w:szCs w:val="20"/>
        </w:rPr>
        <w:t>as a</w:t>
      </w:r>
      <w:r w:rsidR="00D20784" w:rsidRPr="0048581E">
        <w:rPr>
          <w:b/>
          <w:sz w:val="20"/>
          <w:szCs w:val="20"/>
        </w:rPr>
        <w:t xml:space="preserve"> BTEC Centre </w:t>
      </w:r>
      <w:r w:rsidR="00D20784" w:rsidRPr="0048581E">
        <w:rPr>
          <w:sz w:val="20"/>
          <w:szCs w:val="20"/>
        </w:rPr>
        <w:t xml:space="preserve">of </w:t>
      </w:r>
      <w:hyperlink r:id="rId11" w:history="1">
        <w:r w:rsidR="00D20784" w:rsidRPr="00CF2CEB">
          <w:rPr>
            <w:rStyle w:val="Hypertextovprepojenie"/>
            <w:b/>
            <w:color w:val="auto"/>
            <w:sz w:val="20"/>
            <w:szCs w:val="20"/>
          </w:rPr>
          <w:t>PEARSON Education</w:t>
        </w:r>
      </w:hyperlink>
      <w:r w:rsidR="00D20784" w:rsidRPr="0048581E">
        <w:rPr>
          <w:b/>
          <w:color w:val="000000"/>
          <w:sz w:val="20"/>
          <w:szCs w:val="20"/>
        </w:rPr>
        <w:t>,</w:t>
      </w:r>
      <w:r w:rsidR="00D20784" w:rsidRPr="0048581E">
        <w:rPr>
          <w:color w:val="000000"/>
          <w:sz w:val="20"/>
          <w:szCs w:val="20"/>
        </w:rPr>
        <w:t xml:space="preserve"> a global provider in further education and the largest award</w:t>
      </w:r>
      <w:r w:rsidR="008C41DA">
        <w:rPr>
          <w:color w:val="000000"/>
          <w:sz w:val="20"/>
          <w:szCs w:val="20"/>
        </w:rPr>
        <w:t>ing body in the United Kingdom.</w:t>
      </w:r>
    </w:p>
    <w:p w14:paraId="0DB4B618" w14:textId="77777777" w:rsidR="00696EDD" w:rsidRDefault="00D20784" w:rsidP="00DA1A94">
      <w:pPr>
        <w:tabs>
          <w:tab w:val="left" w:pos="8789"/>
        </w:tabs>
        <w:spacing w:after="240"/>
        <w:ind w:right="426"/>
        <w:rPr>
          <w:color w:val="000000"/>
          <w:sz w:val="20"/>
          <w:szCs w:val="20"/>
        </w:rPr>
      </w:pPr>
      <w:r w:rsidRPr="0048581E">
        <w:rPr>
          <w:sz w:val="20"/>
          <w:szCs w:val="20"/>
          <w:shd w:val="clear" w:color="auto" w:fill="FFFFFF"/>
        </w:rPr>
        <w:t>In the</w:t>
      </w:r>
      <w:r w:rsidRPr="0048581E">
        <w:rPr>
          <w:rStyle w:val="apple-converted-space"/>
          <w:sz w:val="20"/>
          <w:szCs w:val="20"/>
          <w:shd w:val="clear" w:color="auto" w:fill="FFFFFF"/>
        </w:rPr>
        <w:t> </w:t>
      </w:r>
      <w:r w:rsidRPr="0048581E">
        <w:rPr>
          <w:rStyle w:val="Siln"/>
          <w:sz w:val="20"/>
          <w:szCs w:val="20"/>
          <w:shd w:val="clear" w:color="auto" w:fill="FFFFFF"/>
        </w:rPr>
        <w:t>21</w:t>
      </w:r>
      <w:r w:rsidRPr="0048581E">
        <w:rPr>
          <w:rStyle w:val="Siln"/>
          <w:sz w:val="20"/>
          <w:szCs w:val="20"/>
          <w:shd w:val="clear" w:color="auto" w:fill="FFFFFF"/>
          <w:vertAlign w:val="superscript"/>
        </w:rPr>
        <w:t>st</w:t>
      </w:r>
      <w:r w:rsidRPr="0048581E">
        <w:rPr>
          <w:rStyle w:val="apple-converted-space"/>
          <w:b/>
          <w:bCs/>
          <w:sz w:val="20"/>
          <w:szCs w:val="20"/>
          <w:shd w:val="clear" w:color="auto" w:fill="FFFFFF"/>
        </w:rPr>
        <w:t> </w:t>
      </w:r>
      <w:r w:rsidRPr="0048581E">
        <w:rPr>
          <w:rStyle w:val="Siln"/>
          <w:sz w:val="20"/>
          <w:szCs w:val="20"/>
          <w:shd w:val="clear" w:color="auto" w:fill="FFFFFF"/>
        </w:rPr>
        <w:t>century</w:t>
      </w:r>
      <w:r w:rsidRPr="0048581E">
        <w:rPr>
          <w:sz w:val="20"/>
          <w:szCs w:val="20"/>
          <w:shd w:val="clear" w:color="auto" w:fill="FFFFFF"/>
        </w:rPr>
        <w:t> only economies, companies and people that are innovative will stand the chance of being</w:t>
      </w:r>
      <w:r w:rsidRPr="0048581E">
        <w:rPr>
          <w:rStyle w:val="apple-converted-space"/>
          <w:sz w:val="20"/>
          <w:szCs w:val="20"/>
          <w:shd w:val="clear" w:color="auto" w:fill="FFFFFF"/>
        </w:rPr>
        <w:t> </w:t>
      </w:r>
      <w:r w:rsidRPr="0048581E">
        <w:rPr>
          <w:rStyle w:val="Siln"/>
          <w:sz w:val="20"/>
          <w:szCs w:val="20"/>
          <w:shd w:val="clear" w:color="auto" w:fill="FFFFFF"/>
        </w:rPr>
        <w:t>successful in the highly competitive and specialized world.</w:t>
      </w:r>
      <w:r w:rsidRPr="0048581E">
        <w:rPr>
          <w:rStyle w:val="apple-converted-space"/>
          <w:sz w:val="20"/>
          <w:szCs w:val="20"/>
          <w:shd w:val="clear" w:color="auto" w:fill="FFFFFF"/>
        </w:rPr>
        <w:t xml:space="preserve"> Understanding the </w:t>
      </w:r>
      <w:r w:rsidRPr="0048581E">
        <w:rPr>
          <w:sz w:val="20"/>
          <w:szCs w:val="20"/>
          <w:shd w:val="clear" w:color="auto" w:fill="FFFFFF"/>
        </w:rPr>
        <w:t xml:space="preserve">principles of researching and testing innovative ideas, developing and implementing an innovative idea are just some of the things that you will learn and be able to apply at the </w:t>
      </w:r>
      <w:r w:rsidRPr="0048581E">
        <w:rPr>
          <w:rStyle w:val="Siln"/>
          <w:sz w:val="20"/>
          <w:szCs w:val="20"/>
          <w:shd w:val="clear" w:color="auto" w:fill="FFFFFF"/>
        </w:rPr>
        <w:t xml:space="preserve">TeleDom School of Innovation </w:t>
      </w:r>
      <w:r w:rsidRPr="0048581E">
        <w:rPr>
          <w:rStyle w:val="Siln"/>
          <w:b w:val="0"/>
          <w:sz w:val="20"/>
          <w:szCs w:val="20"/>
          <w:shd w:val="clear" w:color="auto" w:fill="FFFFFF"/>
        </w:rPr>
        <w:t>along with</w:t>
      </w:r>
      <w:r w:rsidRPr="0048581E">
        <w:rPr>
          <w:rStyle w:val="Siln"/>
          <w:sz w:val="20"/>
          <w:szCs w:val="20"/>
          <w:shd w:val="clear" w:color="auto" w:fill="FFFFFF"/>
        </w:rPr>
        <w:t xml:space="preserve"> top innovation professionals</w:t>
      </w:r>
      <w:r w:rsidRPr="0048581E">
        <w:rPr>
          <w:sz w:val="20"/>
          <w:szCs w:val="20"/>
          <w:shd w:val="clear" w:color="auto" w:fill="FFFFFF"/>
        </w:rPr>
        <w:t>.</w:t>
      </w:r>
      <w:r>
        <w:rPr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The </w:t>
      </w:r>
      <w:r w:rsidRPr="0048581E">
        <w:rPr>
          <w:b/>
          <w:color w:val="000000"/>
          <w:sz w:val="20"/>
          <w:szCs w:val="20"/>
        </w:rPr>
        <w:t>TeleDom Education</w:t>
      </w:r>
      <w:r w:rsidRPr="0048581E">
        <w:rPr>
          <w:color w:val="000000"/>
          <w:sz w:val="20"/>
          <w:szCs w:val="20"/>
        </w:rPr>
        <w:t xml:space="preserve"> offer:</w:t>
      </w:r>
    </w:p>
    <w:tbl>
      <w:tblPr>
        <w:tblStyle w:val="Mriekatabuky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6"/>
        <w:gridCol w:w="6205"/>
      </w:tblGrid>
      <w:tr w:rsidR="00DA1A94" w:rsidRPr="004C0520" w14:paraId="0DB4B624" w14:textId="77777777" w:rsidTr="00DA1A94">
        <w:trPr>
          <w:trHeight w:val="8350"/>
        </w:trPr>
        <w:tc>
          <w:tcPr>
            <w:tcW w:w="2710" w:type="dxa"/>
            <w:noWrap/>
            <w:tcMar>
              <w:left w:w="0" w:type="dxa"/>
              <w:right w:w="0" w:type="dxa"/>
            </w:tcMar>
          </w:tcPr>
          <w:p w14:paraId="0DB4B619" w14:textId="77777777" w:rsidR="00696EDD" w:rsidRDefault="00041872" w:rsidP="00041872">
            <w:pPr>
              <w:spacing w:after="240"/>
              <w:ind w:right="174"/>
              <w:jc w:val="both"/>
              <w:rPr>
                <w:sz w:val="20"/>
                <w:szCs w:val="20"/>
              </w:rPr>
            </w:pPr>
            <w:r>
              <w:rPr>
                <w:noProof/>
                <w:lang w:val="sk-SK" w:eastAsia="sk-SK"/>
              </w:rPr>
              <w:lastRenderedPageBreak/>
              <w:drawing>
                <wp:anchor distT="0" distB="0" distL="114300" distR="114300" simplePos="0" relativeHeight="251663360" behindDoc="0" locked="0" layoutInCell="1" allowOverlap="0" wp14:anchorId="0DB4B62A" wp14:editId="0DB4B62B">
                  <wp:simplePos x="0" y="0"/>
                  <wp:positionH relativeFrom="column">
                    <wp:posOffset>0</wp:posOffset>
                  </wp:positionH>
                  <wp:positionV relativeFrom="page">
                    <wp:posOffset>2273935</wp:posOffset>
                  </wp:positionV>
                  <wp:extent cx="1645200" cy="1094400"/>
                  <wp:effectExtent l="0" t="0" r="0" b="0"/>
                  <wp:wrapSquare wrapText="bothSides"/>
                  <wp:docPr id="4" name="Obrázo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109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69504" behindDoc="0" locked="0" layoutInCell="1" allowOverlap="1" wp14:anchorId="0DB4B62C" wp14:editId="0DB4B62D">
                  <wp:simplePos x="0" y="0"/>
                  <wp:positionH relativeFrom="margin">
                    <wp:posOffset>0</wp:posOffset>
                  </wp:positionH>
                  <wp:positionV relativeFrom="page">
                    <wp:posOffset>3423920</wp:posOffset>
                  </wp:positionV>
                  <wp:extent cx="1645200" cy="1105200"/>
                  <wp:effectExtent l="0" t="0" r="0" b="0"/>
                  <wp:wrapSquare wrapText="bothSides"/>
                  <wp:docPr id="5" name="Obrázo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110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71552" behindDoc="1" locked="0" layoutInCell="1" allowOverlap="1" wp14:anchorId="0DB4B62E" wp14:editId="0DB4B62F">
                  <wp:simplePos x="0" y="0"/>
                  <wp:positionH relativeFrom="column">
                    <wp:posOffset>31750</wp:posOffset>
                  </wp:positionH>
                  <wp:positionV relativeFrom="page">
                    <wp:posOffset>28575</wp:posOffset>
                  </wp:positionV>
                  <wp:extent cx="1609200" cy="1072800"/>
                  <wp:effectExtent l="0" t="0" r="0" b="0"/>
                  <wp:wrapSquare wrapText="bothSides"/>
                  <wp:docPr id="3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00" cy="107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EDD">
              <w:rPr>
                <w:noProof/>
                <w:lang w:val="sk-SK" w:eastAsia="sk-SK"/>
              </w:rPr>
              <w:drawing>
                <wp:anchor distT="0" distB="0" distL="114300" distR="114300" simplePos="0" relativeHeight="251667456" behindDoc="0" locked="1" layoutInCell="1" allowOverlap="0" wp14:anchorId="0DB4B630" wp14:editId="0DB4B631">
                  <wp:simplePos x="0" y="0"/>
                  <wp:positionH relativeFrom="column">
                    <wp:posOffset>0</wp:posOffset>
                  </wp:positionH>
                  <wp:positionV relativeFrom="page">
                    <wp:posOffset>1132205</wp:posOffset>
                  </wp:positionV>
                  <wp:extent cx="1644650" cy="1094105"/>
                  <wp:effectExtent l="0" t="0" r="0" b="0"/>
                  <wp:wrapSquare wrapText="bothSides"/>
                  <wp:docPr id="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09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21" w:type="dxa"/>
          </w:tcPr>
          <w:p w14:paraId="0DB4B61A" w14:textId="77777777" w:rsidR="00696EDD" w:rsidRPr="008C41DA" w:rsidRDefault="00696EDD" w:rsidP="008C41DA">
            <w:pPr>
              <w:ind w:left="14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48581E">
              <w:rPr>
                <w:b/>
                <w:sz w:val="20"/>
                <w:szCs w:val="20"/>
              </w:rPr>
              <w:t>) The best blend of</w:t>
            </w:r>
            <w:r>
              <w:rPr>
                <w:b/>
                <w:sz w:val="20"/>
                <w:szCs w:val="20"/>
              </w:rPr>
              <w:t xml:space="preserve"> learning methods</w:t>
            </w:r>
            <w:r w:rsidRPr="0048581E">
              <w:rPr>
                <w:b/>
                <w:sz w:val="20"/>
                <w:szCs w:val="20"/>
              </w:rPr>
              <w:t>:</w:t>
            </w:r>
            <w:r w:rsidR="008C41DA">
              <w:rPr>
                <w:b/>
                <w:sz w:val="20"/>
                <w:szCs w:val="20"/>
              </w:rPr>
              <w:t xml:space="preserve"> </w:t>
            </w:r>
            <w:r w:rsidRPr="0048581E">
              <w:rPr>
                <w:sz w:val="20"/>
                <w:szCs w:val="20"/>
              </w:rPr>
              <w:t xml:space="preserve">Education is changing with the emergence of a new type of schools, colleges and training providers, where focus is put on the </w:t>
            </w:r>
            <w:r w:rsidRPr="0048581E">
              <w:rPr>
                <w:b/>
                <w:sz w:val="20"/>
                <w:szCs w:val="20"/>
              </w:rPr>
              <w:t>practical experience</w:t>
            </w:r>
            <w:r w:rsidRPr="0048581E">
              <w:rPr>
                <w:sz w:val="20"/>
                <w:szCs w:val="20"/>
              </w:rPr>
              <w:t xml:space="preserve">. Learning in </w:t>
            </w:r>
            <w:proofErr w:type="spellStart"/>
            <w:r w:rsidRPr="0048581E">
              <w:rPr>
                <w:sz w:val="20"/>
                <w:szCs w:val="20"/>
              </w:rPr>
              <w:t>TeleDom's</w:t>
            </w:r>
            <w:proofErr w:type="spellEnd"/>
            <w:r w:rsidRPr="0048581E">
              <w:rPr>
                <w:sz w:val="20"/>
                <w:szCs w:val="20"/>
              </w:rPr>
              <w:t xml:space="preserve"> </w:t>
            </w:r>
            <w:r w:rsidRPr="0048581E">
              <w:rPr>
                <w:b/>
                <w:sz w:val="20"/>
                <w:szCs w:val="20"/>
              </w:rPr>
              <w:t>Real Work Environment</w:t>
            </w:r>
            <w:r w:rsidRPr="0048581E">
              <w:rPr>
                <w:sz w:val="20"/>
                <w:szCs w:val="20"/>
              </w:rPr>
              <w:t xml:space="preserve"> (RWE) allows to gain not only certificated education, but the experience that is needed to outperform competition and gain good employment.</w:t>
            </w:r>
            <w:r w:rsidR="008C41DA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The methods: Weekly </w:t>
            </w:r>
            <w:r w:rsidRPr="0048581E">
              <w:rPr>
                <w:sz w:val="20"/>
                <w:szCs w:val="20"/>
              </w:rPr>
              <w:t>web meetings</w:t>
            </w:r>
            <w:r>
              <w:rPr>
                <w:sz w:val="20"/>
                <w:szCs w:val="20"/>
              </w:rPr>
              <w:t xml:space="preserve"> with the teacher, group and 1:1 collaboration in the learning portal, </w:t>
            </w:r>
            <w:r w:rsidRPr="0048581E">
              <w:rPr>
                <w:sz w:val="20"/>
                <w:szCs w:val="20"/>
              </w:rPr>
              <w:t>practical learning (fellowships) in a </w:t>
            </w:r>
            <w:r w:rsidR="00BB6E51">
              <w:rPr>
                <w:b/>
                <w:sz w:val="20"/>
                <w:szCs w:val="20"/>
              </w:rPr>
              <w:t>RWE</w:t>
            </w:r>
            <w:r w:rsidRPr="0048581E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br/>
            </w:r>
          </w:p>
          <w:p w14:paraId="0DB4B61B" w14:textId="77777777" w:rsidR="00696EDD" w:rsidRDefault="00696EDD" w:rsidP="00DA1A94">
            <w:pPr>
              <w:ind w:left="142"/>
              <w:rPr>
                <w:sz w:val="20"/>
                <w:szCs w:val="20"/>
              </w:rPr>
            </w:pPr>
            <w:r w:rsidRPr="0048581E">
              <w:rPr>
                <w:b/>
                <w:sz w:val="20"/>
                <w:szCs w:val="20"/>
              </w:rPr>
              <w:t xml:space="preserve">2) Internationally recognized education: </w:t>
            </w:r>
            <w:r w:rsidRPr="0048581E">
              <w:rPr>
                <w:sz w:val="20"/>
                <w:szCs w:val="20"/>
              </w:rPr>
              <w:t xml:space="preserve">Learning is not local anymore, it has become global. The fact that we offer Pearson’s </w:t>
            </w:r>
            <w:r w:rsidRPr="0048581E">
              <w:rPr>
                <w:b/>
                <w:sz w:val="20"/>
                <w:szCs w:val="20"/>
              </w:rPr>
              <w:t>global qualifications</w:t>
            </w:r>
            <w:r w:rsidRPr="0048581E">
              <w:rPr>
                <w:sz w:val="20"/>
                <w:szCs w:val="20"/>
              </w:rPr>
              <w:t xml:space="preserve">, means that you can have education that is valid </w:t>
            </w:r>
            <w:r w:rsidRPr="0048581E">
              <w:rPr>
                <w:sz w:val="20"/>
                <w:szCs w:val="20"/>
              </w:rPr>
              <w:lastRenderedPageBreak/>
              <w:t>in more than a 100 countries.</w:t>
            </w:r>
            <w:r w:rsidR="008C41DA">
              <w:rPr>
                <w:sz w:val="20"/>
                <w:szCs w:val="20"/>
              </w:rPr>
              <w:t xml:space="preserve"> </w:t>
            </w:r>
            <w:r w:rsidR="00BB6E51">
              <w:rPr>
                <w:sz w:val="20"/>
                <w:szCs w:val="20"/>
              </w:rPr>
              <w:t xml:space="preserve">Our </w:t>
            </w:r>
            <w:r w:rsidR="008C41DA">
              <w:rPr>
                <w:sz w:val="20"/>
                <w:szCs w:val="20"/>
              </w:rPr>
              <w:t>P</w:t>
            </w:r>
            <w:r w:rsidR="008C41DA" w:rsidRPr="0048581E">
              <w:rPr>
                <w:sz w:val="20"/>
                <w:szCs w:val="20"/>
              </w:rPr>
              <w:t xml:space="preserve">rogrammes </w:t>
            </w:r>
            <w:r w:rsidR="008C41DA">
              <w:rPr>
                <w:sz w:val="20"/>
                <w:szCs w:val="20"/>
              </w:rPr>
              <w:t>consist of 16 (C</w:t>
            </w:r>
            <w:r w:rsidR="008C41DA" w:rsidRPr="0048581E">
              <w:rPr>
                <w:sz w:val="20"/>
                <w:szCs w:val="20"/>
              </w:rPr>
              <w:t xml:space="preserve">ertificate) to 19 (Diploma) available units to be completed </w:t>
            </w:r>
            <w:r w:rsidR="008C41DA">
              <w:rPr>
                <w:sz w:val="20"/>
                <w:szCs w:val="20"/>
              </w:rPr>
              <w:t>with</w:t>
            </w:r>
            <w:r w:rsidR="008C41DA" w:rsidRPr="0048581E">
              <w:rPr>
                <w:sz w:val="20"/>
                <w:szCs w:val="20"/>
              </w:rPr>
              <w:t>in a period of 12-14 months depending on the intensity of student activity</w:t>
            </w:r>
            <w:r w:rsidR="008C41DA">
              <w:rPr>
                <w:sz w:val="20"/>
                <w:szCs w:val="20"/>
              </w:rPr>
              <w:t>.</w:t>
            </w:r>
          </w:p>
          <w:p w14:paraId="0DB4B61C" w14:textId="77777777" w:rsidR="00696EDD" w:rsidRPr="0048581E" w:rsidRDefault="00696EDD" w:rsidP="00696EDD">
            <w:pPr>
              <w:ind w:left="142"/>
              <w:jc w:val="both"/>
              <w:rPr>
                <w:b/>
                <w:sz w:val="20"/>
                <w:szCs w:val="20"/>
              </w:rPr>
            </w:pPr>
          </w:p>
          <w:p w14:paraId="0DB4B61D" w14:textId="77777777" w:rsidR="00696EDD" w:rsidRPr="008C41DA" w:rsidRDefault="00696EDD" w:rsidP="008C41DA">
            <w:pPr>
              <w:ind w:left="14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48581E">
              <w:rPr>
                <w:b/>
                <w:sz w:val="20"/>
                <w:szCs w:val="20"/>
              </w:rPr>
              <w:t xml:space="preserve">) Tuition fee and job carrier: </w:t>
            </w:r>
            <w:r w:rsidRPr="0048581E">
              <w:rPr>
                <w:sz w:val="20"/>
                <w:szCs w:val="20"/>
              </w:rPr>
              <w:t xml:space="preserve">TeleDom is committed to support the best students with outstanding achievements. They can earn their tuition fee and </w:t>
            </w:r>
            <w:r>
              <w:rPr>
                <w:sz w:val="20"/>
                <w:szCs w:val="20"/>
              </w:rPr>
              <w:t xml:space="preserve">become </w:t>
            </w:r>
            <w:r w:rsidRPr="0048581E">
              <w:rPr>
                <w:sz w:val="20"/>
                <w:szCs w:val="20"/>
              </w:rPr>
              <w:t xml:space="preserve">involved </w:t>
            </w:r>
            <w:r>
              <w:rPr>
                <w:sz w:val="20"/>
                <w:szCs w:val="20"/>
              </w:rPr>
              <w:t xml:space="preserve">either </w:t>
            </w:r>
            <w:r w:rsidRPr="0048581E">
              <w:rPr>
                <w:sz w:val="20"/>
                <w:szCs w:val="20"/>
              </w:rPr>
              <w:t>as employees or partners in</w:t>
            </w:r>
            <w:r w:rsidR="008C41DA">
              <w:rPr>
                <w:sz w:val="20"/>
                <w:szCs w:val="20"/>
              </w:rPr>
              <w:t xml:space="preserve"> EU-wide TeleDom projects.</w:t>
            </w:r>
          </w:p>
          <w:p w14:paraId="0DB4B61E" w14:textId="77777777" w:rsidR="00696EDD" w:rsidRPr="0048581E" w:rsidRDefault="00696EDD" w:rsidP="00696EDD">
            <w:pPr>
              <w:rPr>
                <w:sz w:val="20"/>
                <w:szCs w:val="20"/>
              </w:rPr>
            </w:pPr>
          </w:p>
          <w:p w14:paraId="0DB4B61F" w14:textId="1D468D27" w:rsidR="00696EDD" w:rsidRPr="005568F8" w:rsidRDefault="00696EDD" w:rsidP="00696ED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Your </w:t>
            </w:r>
            <w:r w:rsidRPr="0048581E">
              <w:rPr>
                <w:b/>
                <w:sz w:val="20"/>
                <w:szCs w:val="20"/>
              </w:rPr>
              <w:t>NEXT STEP</w:t>
            </w:r>
            <w:r>
              <w:rPr>
                <w:b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For</w:t>
            </w:r>
            <w:r w:rsidRPr="0048581E">
              <w:rPr>
                <w:sz w:val="20"/>
                <w:szCs w:val="20"/>
              </w:rPr>
              <w:t xml:space="preserve"> fi</w:t>
            </w:r>
            <w:r w:rsidR="00DD6434">
              <w:rPr>
                <w:sz w:val="20"/>
                <w:szCs w:val="20"/>
              </w:rPr>
              <w:t>r</w:t>
            </w:r>
            <w:r w:rsidRPr="0048581E">
              <w:rPr>
                <w:sz w:val="20"/>
                <w:szCs w:val="20"/>
              </w:rPr>
              <w:t>st-time visitors please review our</w:t>
            </w:r>
            <w:r>
              <w:rPr>
                <w:sz w:val="20"/>
                <w:szCs w:val="20"/>
              </w:rPr>
              <w:t xml:space="preserve"> BTEC programmes and contacts any of</w:t>
            </w:r>
            <w:r w:rsidRPr="0048581E">
              <w:rPr>
                <w:sz w:val="20"/>
                <w:szCs w:val="20"/>
              </w:rPr>
              <w:t xml:space="preserve"> our Brussels, Luxemb</w:t>
            </w:r>
            <w:r>
              <w:rPr>
                <w:sz w:val="20"/>
                <w:szCs w:val="20"/>
              </w:rPr>
              <w:t>ou</w:t>
            </w:r>
            <w:r w:rsidRPr="0048581E">
              <w:rPr>
                <w:sz w:val="20"/>
                <w:szCs w:val="20"/>
              </w:rPr>
              <w:t xml:space="preserve">rg and Slovakia consulting centres at: </w:t>
            </w:r>
            <w:hyperlink r:id="rId16" w:history="1">
              <w:r w:rsidRPr="005568F8">
                <w:rPr>
                  <w:rStyle w:val="Hypertextovprepojenie"/>
                  <w:b/>
                  <w:sz w:val="20"/>
                  <w:szCs w:val="20"/>
                </w:rPr>
                <w:t>www.teledomschool.eu</w:t>
              </w:r>
            </w:hyperlink>
          </w:p>
          <w:p w14:paraId="0DB4B620" w14:textId="77777777" w:rsidR="00696EDD" w:rsidRPr="005568F8" w:rsidRDefault="00696EDD" w:rsidP="00696EDD">
            <w:pPr>
              <w:pStyle w:val="Odsekzoznamu"/>
              <w:jc w:val="center"/>
              <w:rPr>
                <w:b/>
                <w:sz w:val="20"/>
                <w:szCs w:val="20"/>
              </w:rPr>
            </w:pPr>
          </w:p>
          <w:p w14:paraId="57ED8A3D" w14:textId="322DF46F" w:rsidR="005568F8" w:rsidRPr="004C0520" w:rsidRDefault="00696EDD" w:rsidP="00696EDD">
            <w:pPr>
              <w:pStyle w:val="Odsekzoznamu"/>
              <w:ind w:left="0"/>
              <w:rPr>
                <w:bCs/>
                <w:color w:val="000000"/>
                <w:sz w:val="20"/>
                <w:szCs w:val="20"/>
                <w:lang w:val="en-US"/>
              </w:rPr>
            </w:pPr>
            <w:r w:rsidRPr="005568F8">
              <w:rPr>
                <w:b/>
                <w:sz w:val="20"/>
                <w:szCs w:val="20"/>
                <w:lang w:val="en-US"/>
              </w:rPr>
              <w:lastRenderedPageBreak/>
              <w:t xml:space="preserve">General </w:t>
            </w:r>
            <w:r w:rsidR="005568F8">
              <w:rPr>
                <w:b/>
                <w:sz w:val="20"/>
                <w:szCs w:val="20"/>
              </w:rPr>
              <w:t xml:space="preserve">inquiries: </w:t>
            </w:r>
            <w:hyperlink r:id="rId17" w:history="1">
              <w:r w:rsidR="005568F8" w:rsidRPr="005568F8">
                <w:rPr>
                  <w:rStyle w:val="Hypertextovprepojenie"/>
                  <w:b/>
                  <w:sz w:val="20"/>
                  <w:szCs w:val="20"/>
                </w:rPr>
                <w:t>please complete form</w:t>
              </w:r>
            </w:hyperlink>
            <w:r w:rsidR="005568F8">
              <w:rPr>
                <w:b/>
                <w:sz w:val="20"/>
                <w:szCs w:val="20"/>
              </w:rPr>
              <w:t xml:space="preserve">  </w:t>
            </w:r>
            <w:r w:rsidR="005568F8" w:rsidRPr="004C0520">
              <w:rPr>
                <w:sz w:val="20"/>
                <w:szCs w:val="20"/>
              </w:rPr>
              <w:t xml:space="preserve">or </w:t>
            </w:r>
            <w:r w:rsidR="004C0520">
              <w:rPr>
                <w:sz w:val="20"/>
                <w:szCs w:val="20"/>
              </w:rPr>
              <w:t>send</w:t>
            </w:r>
            <w:r w:rsidR="004C0520" w:rsidRPr="004C0520">
              <w:rPr>
                <w:sz w:val="20"/>
                <w:szCs w:val="20"/>
              </w:rPr>
              <w:t xml:space="preserve"> Email to info@teledomschool.eu</w:t>
            </w:r>
            <w:bookmarkStart w:id="0" w:name="_GoBack"/>
            <w:bookmarkEnd w:id="0"/>
          </w:p>
          <w:p w14:paraId="2C2F6674" w14:textId="77777777" w:rsidR="005568F8" w:rsidRPr="00DD6434" w:rsidRDefault="005568F8" w:rsidP="00696EDD">
            <w:pPr>
              <w:pStyle w:val="Odsekzoznamu"/>
              <w:ind w:left="0"/>
              <w:rPr>
                <w:sz w:val="20"/>
                <w:szCs w:val="20"/>
                <w:lang w:val="fr-BE"/>
              </w:rPr>
            </w:pPr>
            <w:r w:rsidRPr="00DD6434">
              <w:rPr>
                <w:bCs/>
                <w:color w:val="000000"/>
                <w:sz w:val="20"/>
                <w:szCs w:val="20"/>
                <w:lang w:val="fr-BE"/>
              </w:rPr>
              <w:t xml:space="preserve">Brussels: </w:t>
            </w:r>
            <w:r w:rsidRPr="00DD6434">
              <w:rPr>
                <w:rFonts w:ascii="Segoe UI" w:hAnsi="Segoe UI" w:cs="Segoe UI"/>
                <w:color w:val="444444"/>
                <w:sz w:val="20"/>
                <w:szCs w:val="20"/>
                <w:lang w:val="fr-BE"/>
              </w:rPr>
              <w:t>+32 497482111,</w:t>
            </w:r>
            <w:r w:rsidRPr="00DD6434">
              <w:rPr>
                <w:bCs/>
                <w:color w:val="000000"/>
                <w:sz w:val="20"/>
                <w:szCs w:val="20"/>
                <w:lang w:val="fr-BE"/>
              </w:rPr>
              <w:t xml:space="preserve"> Kosice</w:t>
            </w:r>
            <w:r w:rsidR="00696EDD" w:rsidRPr="00DD6434">
              <w:rPr>
                <w:bCs/>
                <w:color w:val="000000"/>
                <w:sz w:val="20"/>
                <w:szCs w:val="20"/>
                <w:lang w:val="fr-BE"/>
              </w:rPr>
              <w:t xml:space="preserve">: </w:t>
            </w:r>
            <w:r w:rsidR="00696EDD" w:rsidRPr="00DD6434">
              <w:rPr>
                <w:sz w:val="20"/>
                <w:szCs w:val="20"/>
                <w:lang w:val="fr-BE"/>
              </w:rPr>
              <w:t>+421 553274400</w:t>
            </w:r>
            <w:r w:rsidRPr="00DD6434">
              <w:rPr>
                <w:sz w:val="20"/>
                <w:szCs w:val="20"/>
                <w:lang w:val="fr-BE"/>
              </w:rPr>
              <w:t xml:space="preserve">, </w:t>
            </w:r>
          </w:p>
          <w:p w14:paraId="0DB4B621" w14:textId="112A845A" w:rsidR="00696EDD" w:rsidRPr="0048581E" w:rsidRDefault="005568F8" w:rsidP="00696EDD">
            <w:pPr>
              <w:pStyle w:val="Odsekzoznamu"/>
              <w:ind w:left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BE"/>
              </w:rPr>
              <w:t xml:space="preserve">Luxembourg: +352 691554719, Krakow: </w:t>
            </w:r>
            <w:r w:rsidRPr="005568F8">
              <w:rPr>
                <w:rStyle w:val="skypec2ctextspan"/>
                <w:rFonts w:ascii="Segoe UI" w:hAnsi="Segoe UI" w:cs="Segoe UI"/>
                <w:color w:val="444444"/>
                <w:sz w:val="20"/>
                <w:szCs w:val="20"/>
                <w:lang w:val="fr-BE"/>
              </w:rPr>
              <w:t>+48 606936343</w:t>
            </w:r>
          </w:p>
          <w:p w14:paraId="0DB4B623" w14:textId="017D216A" w:rsidR="00696EDD" w:rsidRPr="005568F8" w:rsidRDefault="005568F8" w:rsidP="0048581E">
            <w:pPr>
              <w:spacing w:after="240"/>
              <w:jc w:val="both"/>
              <w:rPr>
                <w:sz w:val="20"/>
                <w:szCs w:val="20"/>
                <w:lang w:val="fr-BE"/>
              </w:rPr>
            </w:pPr>
            <w:r w:rsidRPr="005568F8">
              <w:rPr>
                <w:sz w:val="20"/>
                <w:szCs w:val="20"/>
                <w:lang w:val="fr-BE"/>
              </w:rPr>
              <w:t>Budapest: +36 309118048</w:t>
            </w:r>
          </w:p>
        </w:tc>
      </w:tr>
    </w:tbl>
    <w:p w14:paraId="0DB4B625" w14:textId="77777777" w:rsidR="00D20784" w:rsidRPr="005568F8" w:rsidRDefault="00D20784" w:rsidP="0048581E">
      <w:pPr>
        <w:ind w:left="142"/>
        <w:jc w:val="both"/>
        <w:rPr>
          <w:sz w:val="20"/>
          <w:szCs w:val="20"/>
          <w:lang w:val="fr-BE"/>
        </w:rPr>
      </w:pPr>
    </w:p>
    <w:p w14:paraId="0DB4B626" w14:textId="77777777" w:rsidR="00D20784" w:rsidRPr="005568F8" w:rsidRDefault="00D20784" w:rsidP="00C5645B">
      <w:pPr>
        <w:ind w:left="142"/>
        <w:jc w:val="both"/>
        <w:rPr>
          <w:b/>
          <w:sz w:val="20"/>
          <w:szCs w:val="20"/>
          <w:lang w:val="fr-BE"/>
        </w:rPr>
      </w:pPr>
    </w:p>
    <w:p w14:paraId="0DB4B627" w14:textId="77777777" w:rsidR="00D20784" w:rsidRPr="005568F8" w:rsidRDefault="00D20784" w:rsidP="00BC6616">
      <w:pPr>
        <w:ind w:left="142"/>
        <w:jc w:val="both"/>
        <w:rPr>
          <w:sz w:val="20"/>
          <w:szCs w:val="20"/>
          <w:lang w:val="fr-BE"/>
        </w:rPr>
      </w:pPr>
    </w:p>
    <w:sectPr w:rsidR="00D20784" w:rsidRPr="005568F8" w:rsidSect="00041872">
      <w:pgSz w:w="11906" w:h="16838"/>
      <w:pgMar w:top="1417" w:right="1274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33611"/>
    <w:multiLevelType w:val="multilevel"/>
    <w:tmpl w:val="E04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407042"/>
    <w:multiLevelType w:val="multilevel"/>
    <w:tmpl w:val="B794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23BE2"/>
    <w:multiLevelType w:val="multilevel"/>
    <w:tmpl w:val="2486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A151C1"/>
    <w:multiLevelType w:val="hybridMultilevel"/>
    <w:tmpl w:val="50E01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D62BA6"/>
    <w:multiLevelType w:val="multilevel"/>
    <w:tmpl w:val="55E24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C61003"/>
    <w:multiLevelType w:val="multilevel"/>
    <w:tmpl w:val="E786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45B"/>
    <w:rsid w:val="00041872"/>
    <w:rsid w:val="000A69AA"/>
    <w:rsid w:val="000C531D"/>
    <w:rsid w:val="00156598"/>
    <w:rsid w:val="00165BA5"/>
    <w:rsid w:val="00285E62"/>
    <w:rsid w:val="003B78F3"/>
    <w:rsid w:val="003C6CDA"/>
    <w:rsid w:val="00447CE8"/>
    <w:rsid w:val="00477404"/>
    <w:rsid w:val="004816C3"/>
    <w:rsid w:val="0048581E"/>
    <w:rsid w:val="004B5143"/>
    <w:rsid w:val="004C0520"/>
    <w:rsid w:val="004C517E"/>
    <w:rsid w:val="00517E47"/>
    <w:rsid w:val="00542055"/>
    <w:rsid w:val="005568F8"/>
    <w:rsid w:val="005E790E"/>
    <w:rsid w:val="00663ED1"/>
    <w:rsid w:val="00696EDD"/>
    <w:rsid w:val="0073102B"/>
    <w:rsid w:val="007A62DB"/>
    <w:rsid w:val="00841F19"/>
    <w:rsid w:val="008708C6"/>
    <w:rsid w:val="008C41DA"/>
    <w:rsid w:val="00A11034"/>
    <w:rsid w:val="00A30B05"/>
    <w:rsid w:val="00A75E45"/>
    <w:rsid w:val="00B74359"/>
    <w:rsid w:val="00BA078A"/>
    <w:rsid w:val="00BB6E51"/>
    <w:rsid w:val="00BC6616"/>
    <w:rsid w:val="00C5645B"/>
    <w:rsid w:val="00CF2CEB"/>
    <w:rsid w:val="00D20784"/>
    <w:rsid w:val="00DA1A94"/>
    <w:rsid w:val="00DD6434"/>
    <w:rsid w:val="00DF2819"/>
    <w:rsid w:val="00E870C6"/>
    <w:rsid w:val="00EE566C"/>
    <w:rsid w:val="00F7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DB4B614"/>
  <w15:docId w15:val="{324DEB2B-5AD5-4C8B-BE65-B5DF5338F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5645B"/>
    <w:rPr>
      <w:rFonts w:ascii="Times New Roman" w:eastAsia="Times New Roman" w:hAnsi="Times New Roman"/>
      <w:sz w:val="24"/>
      <w:szCs w:val="24"/>
      <w:lang w:val="en-GB" w:eastAsia="fr-FR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rsid w:val="00C5645B"/>
    <w:pPr>
      <w:spacing w:before="100" w:beforeAutospacing="1" w:after="100" w:afterAutospacing="1"/>
    </w:pPr>
    <w:rPr>
      <w:lang w:val="sk-SK" w:eastAsia="sk-SK"/>
    </w:rPr>
  </w:style>
  <w:style w:type="character" w:customStyle="1" w:styleId="apple-converted-space">
    <w:name w:val="apple-converted-space"/>
    <w:basedOn w:val="Predvolenpsmoodseku"/>
    <w:uiPriority w:val="99"/>
    <w:rsid w:val="00C5645B"/>
    <w:rPr>
      <w:rFonts w:cs="Times New Roman"/>
    </w:rPr>
  </w:style>
  <w:style w:type="character" w:styleId="Siln">
    <w:name w:val="Strong"/>
    <w:basedOn w:val="Predvolenpsmoodseku"/>
    <w:uiPriority w:val="99"/>
    <w:qFormat/>
    <w:rsid w:val="00C5645B"/>
    <w:rPr>
      <w:rFonts w:cs="Times New Roman"/>
      <w:b/>
      <w:bCs/>
    </w:rPr>
  </w:style>
  <w:style w:type="character" w:styleId="Hypertextovprepojenie">
    <w:name w:val="Hyperlink"/>
    <w:basedOn w:val="Predvolenpsmoodseku"/>
    <w:uiPriority w:val="99"/>
    <w:rsid w:val="00C5645B"/>
    <w:rPr>
      <w:rFonts w:cs="Times New Roman"/>
      <w:color w:val="0000FF"/>
      <w:u w:val="single"/>
    </w:rPr>
  </w:style>
  <w:style w:type="paragraph" w:styleId="Odsekzoznamu">
    <w:name w:val="List Paragraph"/>
    <w:basedOn w:val="Normlny"/>
    <w:uiPriority w:val="99"/>
    <w:qFormat/>
    <w:rsid w:val="00C5645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rsid w:val="00B743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B74359"/>
    <w:rPr>
      <w:rFonts w:ascii="Tahoma" w:hAnsi="Tahoma" w:cs="Tahoma"/>
      <w:sz w:val="16"/>
      <w:szCs w:val="16"/>
      <w:lang w:val="en-GB" w:eastAsia="fr-FR"/>
    </w:rPr>
  </w:style>
  <w:style w:type="character" w:styleId="PouitHypertextovPrepojenie">
    <w:name w:val="FollowedHyperlink"/>
    <w:basedOn w:val="Predvolenpsmoodseku"/>
    <w:uiPriority w:val="99"/>
    <w:semiHidden/>
    <w:rsid w:val="0048581E"/>
    <w:rPr>
      <w:rFonts w:cs="Times New Roman"/>
      <w:color w:val="800080"/>
      <w:u w:val="single"/>
    </w:rPr>
  </w:style>
  <w:style w:type="table" w:styleId="Mriekatabuky">
    <w:name w:val="Table Grid"/>
    <w:basedOn w:val="Normlnatabuka"/>
    <w:locked/>
    <w:rsid w:val="00696E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ypec2ctextspan">
    <w:name w:val="skype_c2c_text_span"/>
    <w:basedOn w:val="Predvolenpsmoodseku"/>
    <w:rsid w:val="00556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56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tec.teledom.sk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btec.teledom.sk/SitePages/MessagePage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teledomschool.e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dexcel.com/btec/Pages/Qualifications.aspx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://www.school.teledom.s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94EF59EC5695479A497050BAD32AF2" ma:contentTypeVersion="1" ma:contentTypeDescription="Create a new document." ma:contentTypeScope="" ma:versionID="9249875c3a12dc22ec625703010db37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15FCF4-B95A-42FE-B339-B1B51E9009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9CB66B-4D64-4415-B979-ABD40BD03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AD98C5-A680-4B3B-A03E-6861C6F9CA24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sharepoint/v3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364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Prokaiova</dc:creator>
  <cp:keywords/>
  <dc:description/>
  <cp:lastModifiedBy>Attila Toth</cp:lastModifiedBy>
  <cp:revision>16</cp:revision>
  <cp:lastPrinted>2014-08-21T13:28:00Z</cp:lastPrinted>
  <dcterms:created xsi:type="dcterms:W3CDTF">2014-08-21T12:19:00Z</dcterms:created>
  <dcterms:modified xsi:type="dcterms:W3CDTF">2014-09-04T10:12:00Z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0x0101004C94EF59EC5695479A497050BAD32AF2</vt:lpwstr>
  </property>
  <property fmtid="{D5CDD505-2E9C-101B-9397-08002B2CF9AE}" pid="3" name="TaxKeyword">
    <vt:lpwstr/>
  </property>
  <property fmtid="{D5CDD505-2E9C-101B-9397-08002B2CF9AE}" pid="4" name="L.Unit0">
    <vt:lpwstr/>
  </property>
  <property fmtid="{D5CDD505-2E9C-101B-9397-08002B2CF9AE}" pid="5" name="TaxCatchAll">
    <vt:lpwstr/>
  </property>
  <property fmtid="{D5CDD505-2E9C-101B-9397-08002B2CF9AE}" pid="6" name="IconOverlay">
    <vt:lpwstr/>
  </property>
  <property fmtid="{D5CDD505-2E9C-101B-9397-08002B2CF9AE}" pid="7" name="Event1">
    <vt:lpwstr>7</vt:lpwstr>
  </property>
  <property fmtid="{D5CDD505-2E9C-101B-9397-08002B2CF9AE}" pid="8" name="TaxKeywordTaxHTField">
    <vt:lpwstr/>
  </property>
  <property fmtid="{D5CDD505-2E9C-101B-9397-08002B2CF9AE}" pid="9" name="PROGX1">
    <vt:lpwstr/>
  </property>
  <property fmtid="{D5CDD505-2E9C-101B-9397-08002B2CF9AE}" pid="10" name="Class">
    <vt:lpwstr/>
  </property>
  <property fmtid="{D5CDD505-2E9C-101B-9397-08002B2CF9AE}" pid="11" name="AlternateThumbnailUrl">
    <vt:lpwstr>, </vt:lpwstr>
  </property>
</Properties>
</file>